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10D44" w14:textId="7FA82E98" w:rsidR="007D2F76" w:rsidRDefault="0058775F" w:rsidP="00BD1540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KoPÚ v k.ú. </w:t>
      </w:r>
      <w:r w:rsidR="004420E4">
        <w:rPr>
          <w:b/>
          <w:sz w:val="36"/>
          <w:szCs w:val="36"/>
        </w:rPr>
        <w:t>Spytihněv</w:t>
      </w:r>
    </w:p>
    <w:p w14:paraId="72107553" w14:textId="7D4C69EF" w:rsidR="0033260E" w:rsidRDefault="0033260E" w:rsidP="00BD1540">
      <w:pPr>
        <w:rPr>
          <w:b/>
          <w:sz w:val="36"/>
          <w:szCs w:val="36"/>
        </w:rPr>
      </w:pPr>
      <w:r>
        <w:rPr>
          <w:b/>
          <w:sz w:val="36"/>
          <w:szCs w:val="36"/>
        </w:rPr>
        <w:t>Informace o území</w:t>
      </w:r>
    </w:p>
    <w:p w14:paraId="4DA7B0F3" w14:textId="43BEF9DF" w:rsidR="00E17157" w:rsidRDefault="006944A8" w:rsidP="00CF13F5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Spytihněv</w:t>
      </w:r>
      <w:r w:rsidR="00AE60EA" w:rsidRPr="00AE60EA">
        <w:rPr>
          <w:rFonts w:ascii="Arial" w:hAnsi="Arial" w:cs="Arial"/>
          <w:bCs/>
          <w:sz w:val="20"/>
          <w:szCs w:val="20"/>
        </w:rPr>
        <w:t> </w:t>
      </w:r>
      <w:r>
        <w:rPr>
          <w:rFonts w:ascii="Arial" w:hAnsi="Arial" w:cs="Arial"/>
          <w:bCs/>
          <w:sz w:val="20"/>
          <w:szCs w:val="20"/>
        </w:rPr>
        <w:t>je</w:t>
      </w:r>
      <w:r w:rsidR="00AE60EA" w:rsidRPr="00AE60EA">
        <w:rPr>
          <w:rFonts w:ascii="Arial" w:hAnsi="Arial" w:cs="Arial"/>
          <w:bCs/>
          <w:sz w:val="20"/>
          <w:szCs w:val="20"/>
        </w:rPr>
        <w:t xml:space="preserve"> o</w:t>
      </w:r>
      <w:r>
        <w:rPr>
          <w:rFonts w:ascii="Arial" w:hAnsi="Arial" w:cs="Arial"/>
          <w:bCs/>
          <w:sz w:val="20"/>
          <w:szCs w:val="20"/>
        </w:rPr>
        <w:t>bec</w:t>
      </w:r>
      <w:r w:rsidR="00AE60EA" w:rsidRPr="00AE60EA">
        <w:rPr>
          <w:rFonts w:ascii="Arial" w:hAnsi="Arial" w:cs="Arial"/>
          <w:bCs/>
          <w:sz w:val="20"/>
          <w:szCs w:val="20"/>
        </w:rPr>
        <w:t xml:space="preserve"> v </w:t>
      </w:r>
      <w:hyperlink r:id="rId7" w:tooltip="Okres Zlín" w:history="1">
        <w:r w:rsidR="00AE60EA" w:rsidRPr="00AE60EA">
          <w:rPr>
            <w:rFonts w:ascii="Arial" w:hAnsi="Arial" w:cs="Arial"/>
            <w:bCs/>
            <w:sz w:val="20"/>
            <w:szCs w:val="20"/>
          </w:rPr>
          <w:t>okrese Zlín</w:t>
        </w:r>
      </w:hyperlink>
      <w:r w:rsidR="00AE60EA" w:rsidRPr="00AE60EA">
        <w:rPr>
          <w:rFonts w:ascii="Arial" w:hAnsi="Arial" w:cs="Arial"/>
          <w:bCs/>
          <w:sz w:val="20"/>
          <w:szCs w:val="20"/>
        </w:rPr>
        <w:t> ve </w:t>
      </w:r>
      <w:hyperlink r:id="rId8" w:tooltip="Zlínský kraj" w:history="1">
        <w:r w:rsidR="00AE60EA" w:rsidRPr="00AE60EA">
          <w:rPr>
            <w:rFonts w:ascii="Arial" w:hAnsi="Arial" w:cs="Arial"/>
            <w:bCs/>
            <w:sz w:val="20"/>
            <w:szCs w:val="20"/>
          </w:rPr>
          <w:t>Zlínském kraji</w:t>
        </w:r>
      </w:hyperlink>
      <w:r w:rsidRPr="0014043F">
        <w:rPr>
          <w:rFonts w:ascii="Arial" w:hAnsi="Arial" w:cs="Arial"/>
          <w:bCs/>
          <w:sz w:val="20"/>
          <w:szCs w:val="20"/>
        </w:rPr>
        <w:t xml:space="preserve"> 8 km jižně od </w:t>
      </w:r>
      <w:hyperlink r:id="rId9" w:tooltip="Otrokovice" w:history="1">
        <w:r w:rsidRPr="0014043F">
          <w:rPr>
            <w:bCs/>
            <w:sz w:val="20"/>
            <w:szCs w:val="20"/>
          </w:rPr>
          <w:t>Otrokovic</w:t>
        </w:r>
      </w:hyperlink>
      <w:r w:rsidRPr="0014043F">
        <w:rPr>
          <w:rFonts w:ascii="Arial" w:hAnsi="Arial" w:cs="Arial"/>
          <w:bCs/>
          <w:sz w:val="20"/>
          <w:szCs w:val="20"/>
        </w:rPr>
        <w:t> </w:t>
      </w:r>
      <w:r w:rsidR="00D458B8" w:rsidRPr="0014043F">
        <w:rPr>
          <w:rFonts w:ascii="Arial" w:hAnsi="Arial" w:cs="Arial"/>
          <w:bCs/>
          <w:sz w:val="20"/>
          <w:szCs w:val="20"/>
        </w:rPr>
        <w:t xml:space="preserve">a 4 km od Napajedel </w:t>
      </w:r>
      <w:r w:rsidRPr="0014043F">
        <w:rPr>
          <w:rFonts w:ascii="Arial" w:hAnsi="Arial" w:cs="Arial"/>
          <w:bCs/>
          <w:sz w:val="20"/>
          <w:szCs w:val="20"/>
        </w:rPr>
        <w:t>na pravém břehu řeky </w:t>
      </w:r>
      <w:hyperlink r:id="rId10" w:tooltip="Morava (řeka)" w:history="1">
        <w:r w:rsidRPr="0014043F">
          <w:rPr>
            <w:bCs/>
            <w:sz w:val="20"/>
            <w:szCs w:val="20"/>
          </w:rPr>
          <w:t>Moravy</w:t>
        </w:r>
      </w:hyperlink>
      <w:r w:rsidRPr="0014043F">
        <w:rPr>
          <w:rFonts w:ascii="Arial" w:hAnsi="Arial" w:cs="Arial"/>
          <w:bCs/>
          <w:sz w:val="20"/>
          <w:szCs w:val="20"/>
        </w:rPr>
        <w:t> v údolí </w:t>
      </w:r>
      <w:hyperlink r:id="rId11" w:tooltip="Dolnomoravský úval" w:history="1">
        <w:r w:rsidRPr="0014043F">
          <w:rPr>
            <w:bCs/>
            <w:sz w:val="20"/>
            <w:szCs w:val="20"/>
          </w:rPr>
          <w:t>Dolnomoravského úvalu</w:t>
        </w:r>
      </w:hyperlink>
      <w:r w:rsidRPr="0014043F">
        <w:rPr>
          <w:rFonts w:ascii="Arial" w:hAnsi="Arial" w:cs="Arial"/>
          <w:bCs/>
          <w:sz w:val="20"/>
          <w:szCs w:val="20"/>
        </w:rPr>
        <w:t>. </w:t>
      </w:r>
      <w:r w:rsidR="00D458B8" w:rsidRPr="0014043F">
        <w:rPr>
          <w:rFonts w:ascii="Arial" w:hAnsi="Arial" w:cs="Arial"/>
          <w:bCs/>
          <w:sz w:val="20"/>
          <w:szCs w:val="20"/>
        </w:rPr>
        <w:t>Na východní straně se nedaleko katastru obce rozprostírá přírodní park Chřiby.</w:t>
      </w:r>
    </w:p>
    <w:p w14:paraId="5F860D24" w14:textId="5A8520B7" w:rsidR="00E17157" w:rsidRDefault="004C7569" w:rsidP="004C7569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Okolí </w:t>
      </w:r>
      <w:proofErr w:type="spellStart"/>
      <w:r>
        <w:rPr>
          <w:rFonts w:ascii="Arial" w:hAnsi="Arial" w:cs="Arial"/>
          <w:bCs/>
          <w:sz w:val="20"/>
          <w:szCs w:val="20"/>
        </w:rPr>
        <w:t>Napajdel</w:t>
      </w:r>
      <w:proofErr w:type="spellEnd"/>
      <w:r w:rsidR="00336E7E" w:rsidRPr="00336E7E">
        <w:rPr>
          <w:rFonts w:ascii="Arial" w:hAnsi="Arial" w:cs="Arial"/>
          <w:bCs/>
          <w:sz w:val="20"/>
          <w:szCs w:val="20"/>
        </w:rPr>
        <w:t xml:space="preserve"> se nachází na území čtyř </w:t>
      </w:r>
      <w:hyperlink r:id="rId12" w:tooltip="Geomorfologická oblast" w:history="1">
        <w:r w:rsidR="00336E7E" w:rsidRPr="00336E7E">
          <w:rPr>
            <w:rFonts w:ascii="Arial" w:hAnsi="Arial" w:cs="Arial"/>
            <w:bCs/>
            <w:sz w:val="20"/>
            <w:szCs w:val="20"/>
          </w:rPr>
          <w:t>geomorfologických oblastí</w:t>
        </w:r>
      </w:hyperlink>
      <w:r w:rsidR="00336E7E" w:rsidRPr="00336E7E">
        <w:rPr>
          <w:rFonts w:ascii="Arial" w:hAnsi="Arial" w:cs="Arial"/>
          <w:bCs/>
          <w:sz w:val="20"/>
          <w:szCs w:val="20"/>
        </w:rPr>
        <w:t>, v západní části to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336E7E" w:rsidRPr="00336E7E">
        <w:rPr>
          <w:rFonts w:ascii="Arial" w:hAnsi="Arial" w:cs="Arial"/>
          <w:bCs/>
          <w:sz w:val="20"/>
          <w:szCs w:val="20"/>
        </w:rPr>
        <w:t>jsou </w:t>
      </w:r>
      <w:hyperlink r:id="rId13" w:tooltip="Středomoravské Karpaty" w:history="1">
        <w:r w:rsidR="00336E7E" w:rsidRPr="00336E7E">
          <w:rPr>
            <w:rFonts w:ascii="Arial" w:hAnsi="Arial" w:cs="Arial"/>
            <w:bCs/>
            <w:sz w:val="20"/>
            <w:szCs w:val="20"/>
          </w:rPr>
          <w:t>Středomoravské Karpaty</w:t>
        </w:r>
      </w:hyperlink>
      <w:r w:rsidR="00336E7E" w:rsidRPr="00336E7E">
        <w:rPr>
          <w:rFonts w:ascii="Arial" w:hAnsi="Arial" w:cs="Arial"/>
          <w:bCs/>
          <w:sz w:val="20"/>
          <w:szCs w:val="20"/>
        </w:rPr>
        <w:t> (</w:t>
      </w:r>
      <w:hyperlink r:id="rId14" w:tooltip="Geomorfologický celek" w:history="1">
        <w:r w:rsidR="00336E7E" w:rsidRPr="00336E7E">
          <w:rPr>
            <w:rFonts w:ascii="Arial" w:hAnsi="Arial" w:cs="Arial"/>
            <w:bCs/>
            <w:sz w:val="20"/>
            <w:szCs w:val="20"/>
          </w:rPr>
          <w:t>celek</w:t>
        </w:r>
      </w:hyperlink>
      <w:r w:rsidR="00336E7E" w:rsidRPr="00336E7E">
        <w:rPr>
          <w:rFonts w:ascii="Arial" w:hAnsi="Arial" w:cs="Arial"/>
          <w:bCs/>
          <w:sz w:val="20"/>
          <w:szCs w:val="20"/>
        </w:rPr>
        <w:t> </w:t>
      </w:r>
      <w:hyperlink r:id="rId15" w:tooltip="Chřiby" w:history="1">
        <w:r w:rsidR="00336E7E" w:rsidRPr="00336E7E">
          <w:rPr>
            <w:rFonts w:ascii="Arial" w:hAnsi="Arial" w:cs="Arial"/>
            <w:bCs/>
            <w:sz w:val="20"/>
            <w:szCs w:val="20"/>
          </w:rPr>
          <w:t>Chřiby</w:t>
        </w:r>
      </w:hyperlink>
      <w:r w:rsidR="00336E7E" w:rsidRPr="00336E7E">
        <w:rPr>
          <w:rFonts w:ascii="Arial" w:hAnsi="Arial" w:cs="Arial"/>
          <w:bCs/>
          <w:sz w:val="20"/>
          <w:szCs w:val="20"/>
        </w:rPr>
        <w:t>), ze severu sem zasahují </w:t>
      </w:r>
      <w:hyperlink r:id="rId16" w:tooltip="Západní Vněkarpatské sníženiny" w:history="1">
        <w:r w:rsidR="00336E7E" w:rsidRPr="00336E7E">
          <w:rPr>
            <w:rFonts w:ascii="Arial" w:hAnsi="Arial" w:cs="Arial"/>
            <w:bCs/>
            <w:sz w:val="20"/>
            <w:szCs w:val="20"/>
          </w:rPr>
          <w:t>Západní</w:t>
        </w:r>
        <w:r>
          <w:rPr>
            <w:rFonts w:ascii="Arial" w:hAnsi="Arial" w:cs="Arial"/>
            <w:bCs/>
            <w:sz w:val="20"/>
            <w:szCs w:val="20"/>
          </w:rPr>
          <w:t xml:space="preserve"> </w:t>
        </w:r>
        <w:proofErr w:type="spellStart"/>
        <w:r w:rsidR="00336E7E" w:rsidRPr="00336E7E">
          <w:rPr>
            <w:rFonts w:ascii="Arial" w:hAnsi="Arial" w:cs="Arial"/>
            <w:bCs/>
            <w:sz w:val="20"/>
            <w:szCs w:val="20"/>
          </w:rPr>
          <w:t>Vněkarpatské</w:t>
        </w:r>
        <w:proofErr w:type="spellEnd"/>
        <w:r>
          <w:rPr>
            <w:rFonts w:ascii="Arial" w:hAnsi="Arial" w:cs="Arial"/>
            <w:bCs/>
            <w:sz w:val="20"/>
            <w:szCs w:val="20"/>
          </w:rPr>
          <w:t xml:space="preserve"> </w:t>
        </w:r>
        <w:r w:rsidR="00336E7E" w:rsidRPr="00336E7E">
          <w:rPr>
            <w:rFonts w:ascii="Arial" w:hAnsi="Arial" w:cs="Arial"/>
            <w:bCs/>
            <w:sz w:val="20"/>
            <w:szCs w:val="20"/>
          </w:rPr>
          <w:t>sníženiny</w:t>
        </w:r>
      </w:hyperlink>
      <w:r w:rsidR="00336E7E" w:rsidRPr="00336E7E">
        <w:rPr>
          <w:rFonts w:ascii="Arial" w:hAnsi="Arial" w:cs="Arial"/>
          <w:bCs/>
          <w:sz w:val="20"/>
          <w:szCs w:val="20"/>
        </w:rPr>
        <w:t> (celek </w:t>
      </w:r>
      <w:hyperlink r:id="rId17" w:tooltip="Hornomoravský úval" w:history="1">
        <w:r w:rsidR="00336E7E" w:rsidRPr="00336E7E">
          <w:rPr>
            <w:rFonts w:ascii="Arial" w:hAnsi="Arial" w:cs="Arial"/>
            <w:bCs/>
            <w:sz w:val="20"/>
            <w:szCs w:val="20"/>
          </w:rPr>
          <w:t>Hornomoravský úval</w:t>
        </w:r>
      </w:hyperlink>
      <w:r w:rsidR="00336E7E" w:rsidRPr="00336E7E">
        <w:rPr>
          <w:rFonts w:ascii="Arial" w:hAnsi="Arial" w:cs="Arial"/>
          <w:bCs/>
          <w:sz w:val="20"/>
          <w:szCs w:val="20"/>
        </w:rPr>
        <w:t>), z východu </w:t>
      </w:r>
      <w:hyperlink r:id="rId18" w:tooltip="Slovensko-moravské Karpaty" w:history="1">
        <w:r w:rsidR="00336E7E" w:rsidRPr="00336E7E">
          <w:rPr>
            <w:rFonts w:ascii="Arial" w:hAnsi="Arial" w:cs="Arial"/>
            <w:bCs/>
            <w:sz w:val="20"/>
            <w:szCs w:val="20"/>
          </w:rPr>
          <w:t>Slovensko-moravské Karpaty</w:t>
        </w:r>
      </w:hyperlink>
      <w:r w:rsidR="00336E7E" w:rsidRPr="00336E7E">
        <w:rPr>
          <w:rFonts w:ascii="Arial" w:hAnsi="Arial" w:cs="Arial"/>
          <w:bCs/>
          <w:sz w:val="20"/>
          <w:szCs w:val="20"/>
        </w:rPr>
        <w:t> (celek </w:t>
      </w:r>
      <w:hyperlink r:id="rId19" w:tooltip="Vizovická vrchovina" w:history="1">
        <w:r w:rsidR="00336E7E" w:rsidRPr="00336E7E">
          <w:rPr>
            <w:rFonts w:ascii="Arial" w:hAnsi="Arial" w:cs="Arial"/>
            <w:bCs/>
            <w:sz w:val="20"/>
            <w:szCs w:val="20"/>
          </w:rPr>
          <w:t>Vizovická vrchovina</w:t>
        </w:r>
      </w:hyperlink>
      <w:r w:rsidR="00336E7E" w:rsidRPr="00336E7E">
        <w:rPr>
          <w:rFonts w:ascii="Arial" w:hAnsi="Arial" w:cs="Arial"/>
          <w:bCs/>
          <w:sz w:val="20"/>
          <w:szCs w:val="20"/>
        </w:rPr>
        <w:t>) a do jižní části města zasahuje </w:t>
      </w:r>
      <w:hyperlink r:id="rId20" w:tooltip="Jihomoravská pánev" w:history="1">
        <w:r w:rsidR="00336E7E" w:rsidRPr="00336E7E">
          <w:rPr>
            <w:rFonts w:ascii="Arial" w:hAnsi="Arial" w:cs="Arial"/>
            <w:bCs/>
            <w:sz w:val="20"/>
            <w:szCs w:val="20"/>
          </w:rPr>
          <w:t>Jihomoravská pánev</w:t>
        </w:r>
      </w:hyperlink>
      <w:r w:rsidR="00336E7E" w:rsidRPr="00336E7E">
        <w:rPr>
          <w:rFonts w:ascii="Arial" w:hAnsi="Arial" w:cs="Arial"/>
          <w:bCs/>
          <w:sz w:val="20"/>
          <w:szCs w:val="20"/>
        </w:rPr>
        <w:t> (celek </w:t>
      </w:r>
      <w:hyperlink r:id="rId21" w:tooltip="Dolnomoravský úval" w:history="1">
        <w:r w:rsidR="00336E7E" w:rsidRPr="00336E7E">
          <w:rPr>
            <w:rFonts w:ascii="Arial" w:hAnsi="Arial" w:cs="Arial"/>
            <w:bCs/>
            <w:sz w:val="20"/>
            <w:szCs w:val="20"/>
          </w:rPr>
          <w:t>Dolnomoravský úval</w:t>
        </w:r>
      </w:hyperlink>
      <w:r w:rsidR="00336E7E" w:rsidRPr="00336E7E">
        <w:rPr>
          <w:rFonts w:ascii="Arial" w:hAnsi="Arial" w:cs="Arial"/>
          <w:bCs/>
          <w:sz w:val="20"/>
          <w:szCs w:val="20"/>
        </w:rPr>
        <w:t>)</w:t>
      </w:r>
      <w:r w:rsidR="00336E7E">
        <w:rPr>
          <w:rFonts w:ascii="Arial" w:hAnsi="Arial" w:cs="Arial"/>
          <w:bCs/>
          <w:sz w:val="20"/>
          <w:szCs w:val="20"/>
        </w:rPr>
        <w:t>.</w:t>
      </w:r>
      <w:r w:rsidR="002D71E7">
        <w:rPr>
          <w:rFonts w:ascii="Arial" w:hAnsi="Arial" w:cs="Arial"/>
          <w:bCs/>
          <w:sz w:val="20"/>
          <w:szCs w:val="20"/>
        </w:rPr>
        <w:t xml:space="preserve"> </w:t>
      </w:r>
      <w:r w:rsidR="00E17157" w:rsidRPr="00617D3E">
        <w:rPr>
          <w:rFonts w:ascii="Arial" w:hAnsi="Arial" w:cs="Arial"/>
          <w:bCs/>
          <w:sz w:val="20"/>
          <w:szCs w:val="20"/>
        </w:rPr>
        <w:t>Přírodní podmínky tohoto místa jsou poněkud neobvyklé. Řeka Morava je zde náhle sevřena do poměrně krátkého</w:t>
      </w:r>
      <w:r w:rsidR="00336E7E">
        <w:rPr>
          <w:rFonts w:ascii="Arial" w:hAnsi="Arial" w:cs="Arial"/>
          <w:bCs/>
          <w:sz w:val="20"/>
          <w:szCs w:val="20"/>
        </w:rPr>
        <w:t>,</w:t>
      </w:r>
      <w:r w:rsidR="00E17157" w:rsidRPr="00617D3E">
        <w:rPr>
          <w:rFonts w:ascii="Arial" w:hAnsi="Arial" w:cs="Arial"/>
          <w:bCs/>
          <w:sz w:val="20"/>
          <w:szCs w:val="20"/>
        </w:rPr>
        <w:t xml:space="preserve"> ale úzkého průlomového údolí, kterým jsou vzájemně oba úvaly propojeny. Místo, označované jako Napajedelská brána, tvořilo již pro pravěkého a středověkého člověka strategicky důležitý bod. Údolí řeky Moravy s příznivými životními podmínkami, nacházející se na obchodní stezce, vytvářelo předpoklady pro trvalé osídlení. </w:t>
      </w:r>
    </w:p>
    <w:p w14:paraId="33A997B0" w14:textId="4379E3AA" w:rsidR="002D71E7" w:rsidRPr="00617D3E" w:rsidRDefault="002D71E7" w:rsidP="004C7569">
      <w:pPr>
        <w:rPr>
          <w:rFonts w:ascii="Arial" w:hAnsi="Arial" w:cs="Arial"/>
          <w:bCs/>
          <w:sz w:val="20"/>
          <w:szCs w:val="20"/>
        </w:rPr>
      </w:pPr>
      <w:r w:rsidRPr="002D71E7">
        <w:rPr>
          <w:rFonts w:ascii="Arial" w:hAnsi="Arial" w:cs="Arial"/>
          <w:bCs/>
          <w:sz w:val="20"/>
          <w:szCs w:val="20"/>
        </w:rPr>
        <w:t xml:space="preserve">Obec Spytihněv byla založena na aluviální nivě, na pravém břehu řeky Moravy v nadmořské výšce přibližně 180 m n.m. Regulací klikatého toku řeky Moravy vznikla čtyři mrtvá ramena. Samotná řeka dnes protéká spíše vedle </w:t>
      </w:r>
      <w:r w:rsidR="00072FA7">
        <w:rPr>
          <w:rFonts w:ascii="Arial" w:hAnsi="Arial" w:cs="Arial"/>
          <w:bCs/>
          <w:sz w:val="20"/>
          <w:szCs w:val="20"/>
        </w:rPr>
        <w:t>obce</w:t>
      </w:r>
      <w:r w:rsidRPr="002D71E7">
        <w:rPr>
          <w:rFonts w:ascii="Arial" w:hAnsi="Arial" w:cs="Arial"/>
          <w:bCs/>
          <w:sz w:val="20"/>
          <w:szCs w:val="20"/>
        </w:rPr>
        <w:t xml:space="preserve">. Díky působení Moravy je zde dnes možná těžba štěrkopísku. Do katastru obce vstupuje v jihovýchodní části </w:t>
      </w:r>
      <w:proofErr w:type="spellStart"/>
      <w:r w:rsidRPr="002D71E7">
        <w:rPr>
          <w:rFonts w:ascii="Arial" w:hAnsi="Arial" w:cs="Arial"/>
          <w:bCs/>
          <w:sz w:val="20"/>
          <w:szCs w:val="20"/>
        </w:rPr>
        <w:t>Kudlovická</w:t>
      </w:r>
      <w:proofErr w:type="spellEnd"/>
      <w:r w:rsidRPr="002D71E7">
        <w:rPr>
          <w:rFonts w:ascii="Arial" w:hAnsi="Arial" w:cs="Arial"/>
          <w:bCs/>
          <w:sz w:val="20"/>
          <w:szCs w:val="20"/>
        </w:rPr>
        <w:t xml:space="preserve"> pahorkatina</w:t>
      </w:r>
      <w:r>
        <w:rPr>
          <w:rFonts w:ascii="Arial" w:hAnsi="Arial" w:cs="Arial"/>
          <w:bCs/>
          <w:sz w:val="20"/>
          <w:szCs w:val="20"/>
        </w:rPr>
        <w:t>.</w:t>
      </w:r>
    </w:p>
    <w:p w14:paraId="7F31FCDE" w14:textId="77777777" w:rsidR="002D71E7" w:rsidRPr="002D71E7" w:rsidRDefault="00FB3E90" w:rsidP="002D71E7">
      <w:pPr>
        <w:rPr>
          <w:rFonts w:ascii="Arial" w:hAnsi="Arial" w:cs="Arial"/>
          <w:bCs/>
          <w:sz w:val="20"/>
          <w:szCs w:val="20"/>
        </w:rPr>
      </w:pPr>
      <w:r w:rsidRPr="00617D3E">
        <w:rPr>
          <w:rFonts w:ascii="Arial" w:hAnsi="Arial" w:cs="Arial"/>
          <w:bCs/>
          <w:sz w:val="20"/>
          <w:szCs w:val="20"/>
        </w:rPr>
        <w:t>Obcí prochází silnice I</w:t>
      </w:r>
      <w:r w:rsidR="000010A1" w:rsidRPr="00617D3E">
        <w:rPr>
          <w:rFonts w:ascii="Arial" w:hAnsi="Arial" w:cs="Arial"/>
          <w:bCs/>
          <w:sz w:val="20"/>
          <w:szCs w:val="20"/>
        </w:rPr>
        <w:t>/</w:t>
      </w:r>
      <w:r w:rsidR="004C462D" w:rsidRPr="00617D3E">
        <w:rPr>
          <w:rFonts w:ascii="Arial" w:hAnsi="Arial" w:cs="Arial"/>
          <w:bCs/>
          <w:sz w:val="20"/>
          <w:szCs w:val="20"/>
        </w:rPr>
        <w:t>55</w:t>
      </w:r>
      <w:r w:rsidR="000010A1" w:rsidRPr="00617D3E">
        <w:rPr>
          <w:rFonts w:ascii="Arial" w:hAnsi="Arial" w:cs="Arial"/>
          <w:bCs/>
          <w:sz w:val="20"/>
          <w:szCs w:val="20"/>
        </w:rPr>
        <w:t xml:space="preserve"> a železniční trať</w:t>
      </w:r>
      <w:r w:rsidRPr="00617D3E">
        <w:rPr>
          <w:rFonts w:ascii="Arial" w:hAnsi="Arial" w:cs="Arial"/>
          <w:bCs/>
          <w:sz w:val="20"/>
          <w:szCs w:val="20"/>
        </w:rPr>
        <w:t xml:space="preserve"> </w:t>
      </w:r>
      <w:r w:rsidR="00A66110" w:rsidRPr="00617D3E">
        <w:rPr>
          <w:rFonts w:ascii="Arial" w:hAnsi="Arial" w:cs="Arial"/>
          <w:bCs/>
          <w:sz w:val="20"/>
          <w:szCs w:val="20"/>
        </w:rPr>
        <w:t>č. 33</w:t>
      </w:r>
      <w:r w:rsidR="004C462D" w:rsidRPr="00617D3E">
        <w:rPr>
          <w:rFonts w:ascii="Arial" w:hAnsi="Arial" w:cs="Arial"/>
          <w:bCs/>
          <w:sz w:val="20"/>
          <w:szCs w:val="20"/>
        </w:rPr>
        <w:t>0</w:t>
      </w:r>
      <w:r w:rsidR="00A66110" w:rsidRPr="00617D3E">
        <w:rPr>
          <w:rFonts w:ascii="Arial" w:hAnsi="Arial" w:cs="Arial"/>
          <w:bCs/>
          <w:sz w:val="20"/>
          <w:szCs w:val="20"/>
        </w:rPr>
        <w:t xml:space="preserve"> </w:t>
      </w:r>
      <w:r w:rsidRPr="00617D3E">
        <w:rPr>
          <w:rFonts w:ascii="Arial" w:hAnsi="Arial" w:cs="Arial"/>
          <w:bCs/>
          <w:sz w:val="20"/>
          <w:szCs w:val="20"/>
        </w:rPr>
        <w:t xml:space="preserve">směr </w:t>
      </w:r>
      <w:r w:rsidR="00A37545" w:rsidRPr="00617D3E">
        <w:rPr>
          <w:rFonts w:ascii="Arial" w:hAnsi="Arial" w:cs="Arial"/>
          <w:bCs/>
          <w:sz w:val="20"/>
          <w:szCs w:val="20"/>
        </w:rPr>
        <w:t>Přerov</w:t>
      </w:r>
      <w:r w:rsidR="00A66110" w:rsidRPr="00617D3E">
        <w:rPr>
          <w:rFonts w:ascii="Arial" w:hAnsi="Arial" w:cs="Arial"/>
          <w:bCs/>
          <w:sz w:val="20"/>
          <w:szCs w:val="20"/>
        </w:rPr>
        <w:t xml:space="preserve"> </w:t>
      </w:r>
      <w:r w:rsidRPr="00617D3E">
        <w:rPr>
          <w:rFonts w:ascii="Arial" w:hAnsi="Arial" w:cs="Arial"/>
          <w:bCs/>
          <w:sz w:val="20"/>
          <w:szCs w:val="20"/>
        </w:rPr>
        <w:t>-</w:t>
      </w:r>
      <w:r w:rsidR="00A66110" w:rsidRPr="00617D3E">
        <w:rPr>
          <w:rFonts w:ascii="Arial" w:hAnsi="Arial" w:cs="Arial"/>
          <w:bCs/>
          <w:sz w:val="20"/>
          <w:szCs w:val="20"/>
        </w:rPr>
        <w:t xml:space="preserve"> </w:t>
      </w:r>
      <w:r w:rsidR="00A37545" w:rsidRPr="00617D3E">
        <w:rPr>
          <w:rFonts w:ascii="Arial" w:hAnsi="Arial" w:cs="Arial"/>
          <w:bCs/>
          <w:sz w:val="20"/>
          <w:szCs w:val="20"/>
        </w:rPr>
        <w:t>Břeclav</w:t>
      </w:r>
      <w:r w:rsidRPr="00617D3E">
        <w:rPr>
          <w:rFonts w:ascii="Arial" w:hAnsi="Arial" w:cs="Arial"/>
          <w:bCs/>
          <w:sz w:val="20"/>
          <w:szCs w:val="20"/>
        </w:rPr>
        <w:t>.</w:t>
      </w:r>
      <w:r w:rsidR="000010A1" w:rsidRPr="00617D3E">
        <w:rPr>
          <w:rFonts w:ascii="Arial" w:hAnsi="Arial" w:cs="Arial"/>
          <w:bCs/>
          <w:sz w:val="20"/>
          <w:szCs w:val="20"/>
        </w:rPr>
        <w:t xml:space="preserve"> </w:t>
      </w:r>
      <w:r w:rsidR="002D71E7" w:rsidRPr="002D71E7">
        <w:rPr>
          <w:rFonts w:ascii="Arial" w:hAnsi="Arial" w:cs="Arial"/>
          <w:bCs/>
          <w:sz w:val="20"/>
          <w:szCs w:val="20"/>
        </w:rPr>
        <w:t>Z významných míst v obci nechybí obecní úřad, kostel, fara, základní i mateřská škola, pošta kulturní dům, obchody i několik restaurací.</w:t>
      </w:r>
      <w:r w:rsidR="002D71E7">
        <w:rPr>
          <w:rFonts w:ascii="Arial" w:hAnsi="Arial" w:cs="Arial"/>
          <w:bCs/>
          <w:sz w:val="20"/>
          <w:szCs w:val="20"/>
        </w:rPr>
        <w:t xml:space="preserve"> </w:t>
      </w:r>
      <w:r w:rsidR="002D71E7" w:rsidRPr="002D71E7">
        <w:rPr>
          <w:rFonts w:ascii="Arial" w:hAnsi="Arial" w:cs="Arial"/>
          <w:bCs/>
          <w:sz w:val="20"/>
          <w:szCs w:val="20"/>
        </w:rPr>
        <w:t>Spytihněv je nejseverněji položenou obcí Slovácka. Místní obyvatelé stále dodržují folklorní zvyky a tradice. Každoročním vrcholem kulturního života jsou Slovácké hody s právem, které se konají druhou říjnovou neděli.</w:t>
      </w:r>
    </w:p>
    <w:p w14:paraId="33FE2E48" w14:textId="11B11CD3" w:rsidR="00336E7E" w:rsidRPr="00617D3E" w:rsidRDefault="002D71E7" w:rsidP="00CF13F5">
      <w:pPr>
        <w:rPr>
          <w:rFonts w:ascii="Arial" w:hAnsi="Arial" w:cs="Arial"/>
          <w:bCs/>
          <w:sz w:val="20"/>
          <w:szCs w:val="20"/>
        </w:rPr>
      </w:pPr>
      <w:r w:rsidRPr="002D71E7">
        <w:rPr>
          <w:rFonts w:ascii="Arial" w:hAnsi="Arial" w:cs="Arial"/>
          <w:bCs/>
          <w:sz w:val="20"/>
          <w:szCs w:val="20"/>
        </w:rPr>
        <w:t>Spytihněv je s okolím spojena jak autobusovou, vlakovou dopravou, tak dokonce lodní dopravou na Baťově kanále.</w:t>
      </w:r>
      <w:r w:rsidRPr="00336E7E">
        <w:rPr>
          <w:rFonts w:ascii="Arial" w:hAnsi="Arial" w:cs="Arial"/>
          <w:bCs/>
          <w:sz w:val="20"/>
          <w:szCs w:val="20"/>
        </w:rPr>
        <w:t xml:space="preserve"> </w:t>
      </w:r>
    </w:p>
    <w:p w14:paraId="7EEB9917" w14:textId="3288A7F9" w:rsidR="00717637" w:rsidRPr="00617D3E" w:rsidRDefault="000010A1" w:rsidP="00CF13F5">
      <w:pPr>
        <w:rPr>
          <w:rFonts w:ascii="Arial" w:hAnsi="Arial" w:cs="Arial"/>
          <w:bCs/>
          <w:sz w:val="20"/>
          <w:szCs w:val="20"/>
        </w:rPr>
      </w:pPr>
      <w:r w:rsidRPr="00617D3E">
        <w:rPr>
          <w:rFonts w:ascii="Arial" w:hAnsi="Arial" w:cs="Arial"/>
          <w:bCs/>
          <w:sz w:val="20"/>
          <w:szCs w:val="20"/>
        </w:rPr>
        <w:t xml:space="preserve">Trvale zde žije </w:t>
      </w:r>
      <w:r w:rsidR="006944A8">
        <w:rPr>
          <w:rFonts w:ascii="Arial" w:hAnsi="Arial" w:cs="Arial"/>
          <w:bCs/>
          <w:sz w:val="20"/>
          <w:szCs w:val="20"/>
        </w:rPr>
        <w:t>1</w:t>
      </w:r>
      <w:r w:rsidR="00DE0378">
        <w:rPr>
          <w:rFonts w:ascii="Arial" w:hAnsi="Arial" w:cs="Arial"/>
          <w:bCs/>
          <w:sz w:val="20"/>
          <w:szCs w:val="20"/>
        </w:rPr>
        <w:t xml:space="preserve"> </w:t>
      </w:r>
      <w:r w:rsidR="006944A8">
        <w:rPr>
          <w:rFonts w:ascii="Arial" w:hAnsi="Arial" w:cs="Arial"/>
          <w:bCs/>
          <w:sz w:val="20"/>
          <w:szCs w:val="20"/>
        </w:rPr>
        <w:t>701</w:t>
      </w:r>
      <w:r w:rsidRPr="00617D3E">
        <w:rPr>
          <w:rFonts w:ascii="Arial" w:hAnsi="Arial" w:cs="Arial"/>
          <w:bCs/>
          <w:sz w:val="20"/>
          <w:szCs w:val="20"/>
        </w:rPr>
        <w:t xml:space="preserve"> obyvatel</w:t>
      </w:r>
      <w:r w:rsidR="00617D3E" w:rsidRPr="00617D3E">
        <w:rPr>
          <w:rFonts w:ascii="Arial" w:hAnsi="Arial" w:cs="Arial"/>
          <w:bCs/>
          <w:sz w:val="20"/>
          <w:szCs w:val="20"/>
        </w:rPr>
        <w:t>.</w:t>
      </w:r>
      <w:r w:rsidRPr="00617D3E">
        <w:rPr>
          <w:rFonts w:ascii="Arial" w:hAnsi="Arial" w:cs="Arial"/>
          <w:bCs/>
          <w:sz w:val="20"/>
          <w:szCs w:val="20"/>
        </w:rPr>
        <w:t xml:space="preserve"> </w:t>
      </w:r>
      <w:r w:rsidR="002D71E7">
        <w:rPr>
          <w:rFonts w:ascii="Arial" w:hAnsi="Arial" w:cs="Arial"/>
          <w:bCs/>
          <w:sz w:val="20"/>
          <w:szCs w:val="20"/>
        </w:rPr>
        <w:t>Obec Spytihněv</w:t>
      </w:r>
      <w:r w:rsidR="00A66110" w:rsidRPr="00617D3E">
        <w:rPr>
          <w:rFonts w:ascii="Arial" w:hAnsi="Arial" w:cs="Arial"/>
          <w:bCs/>
          <w:sz w:val="20"/>
          <w:szCs w:val="20"/>
        </w:rPr>
        <w:t xml:space="preserve"> </w:t>
      </w:r>
      <w:r w:rsidR="00092CA1" w:rsidRPr="00617D3E">
        <w:rPr>
          <w:rFonts w:ascii="Arial" w:hAnsi="Arial" w:cs="Arial"/>
          <w:bCs/>
          <w:sz w:val="20"/>
          <w:szCs w:val="20"/>
        </w:rPr>
        <w:t>je sdružen</w:t>
      </w:r>
      <w:r w:rsidR="00AC43A0">
        <w:rPr>
          <w:rFonts w:ascii="Arial" w:hAnsi="Arial" w:cs="Arial"/>
          <w:bCs/>
          <w:sz w:val="20"/>
          <w:szCs w:val="20"/>
        </w:rPr>
        <w:t>á</w:t>
      </w:r>
      <w:r w:rsidR="00092CA1" w:rsidRPr="00617D3E">
        <w:rPr>
          <w:rFonts w:ascii="Arial" w:hAnsi="Arial" w:cs="Arial"/>
          <w:bCs/>
          <w:sz w:val="20"/>
          <w:szCs w:val="20"/>
        </w:rPr>
        <w:t xml:space="preserve"> v Mikroregionu </w:t>
      </w:r>
      <w:proofErr w:type="spellStart"/>
      <w:r w:rsidR="00617D3E" w:rsidRPr="00617D3E">
        <w:rPr>
          <w:rFonts w:ascii="Arial" w:hAnsi="Arial" w:cs="Arial"/>
          <w:bCs/>
          <w:sz w:val="20"/>
          <w:szCs w:val="20"/>
        </w:rPr>
        <w:t>Otrokovicko</w:t>
      </w:r>
      <w:proofErr w:type="spellEnd"/>
      <w:r w:rsidR="00A66110" w:rsidRPr="00617D3E">
        <w:rPr>
          <w:rFonts w:ascii="Arial" w:hAnsi="Arial" w:cs="Arial"/>
          <w:bCs/>
          <w:sz w:val="20"/>
          <w:szCs w:val="20"/>
        </w:rPr>
        <w:t>.</w:t>
      </w:r>
      <w:r w:rsidR="005E5C6D" w:rsidRPr="00617D3E">
        <w:rPr>
          <w:rFonts w:ascii="Arial" w:hAnsi="Arial" w:cs="Arial"/>
          <w:bCs/>
          <w:sz w:val="20"/>
          <w:szCs w:val="20"/>
        </w:rPr>
        <w:t xml:space="preserve"> </w:t>
      </w:r>
      <w:r w:rsidR="00717637" w:rsidRPr="00617D3E">
        <w:rPr>
          <w:rFonts w:ascii="Arial" w:hAnsi="Arial" w:cs="Arial"/>
          <w:bCs/>
          <w:sz w:val="20"/>
          <w:szCs w:val="20"/>
        </w:rPr>
        <w:t>Celková rozloha katastrálního území</w:t>
      </w:r>
      <w:r w:rsidR="00CD6698" w:rsidRPr="00617D3E">
        <w:rPr>
          <w:rFonts w:ascii="Arial" w:hAnsi="Arial" w:cs="Arial"/>
          <w:bCs/>
          <w:sz w:val="20"/>
          <w:szCs w:val="20"/>
        </w:rPr>
        <w:t xml:space="preserve"> </w:t>
      </w:r>
      <w:r w:rsidR="00DA1C57">
        <w:rPr>
          <w:rFonts w:ascii="Arial" w:hAnsi="Arial" w:cs="Arial"/>
          <w:bCs/>
          <w:sz w:val="20"/>
          <w:szCs w:val="20"/>
        </w:rPr>
        <w:t>Spytihněv</w:t>
      </w:r>
      <w:r w:rsidR="00717637" w:rsidRPr="00617D3E">
        <w:rPr>
          <w:rFonts w:ascii="Arial" w:hAnsi="Arial" w:cs="Arial"/>
          <w:bCs/>
          <w:sz w:val="20"/>
          <w:szCs w:val="20"/>
        </w:rPr>
        <w:t xml:space="preserve"> činí </w:t>
      </w:r>
      <w:r w:rsidR="00D458B8">
        <w:rPr>
          <w:rFonts w:ascii="Arial" w:hAnsi="Arial" w:cs="Arial"/>
          <w:bCs/>
          <w:sz w:val="20"/>
          <w:szCs w:val="20"/>
        </w:rPr>
        <w:t>964</w:t>
      </w:r>
      <w:r w:rsidR="00717637" w:rsidRPr="00617D3E">
        <w:rPr>
          <w:rFonts w:ascii="Arial" w:hAnsi="Arial" w:cs="Arial"/>
          <w:bCs/>
          <w:sz w:val="20"/>
          <w:szCs w:val="20"/>
        </w:rPr>
        <w:t xml:space="preserve"> ha z čehož velikost řešeného území pozemkovou úpravou je </w:t>
      </w:r>
      <w:r w:rsidR="00D458B8">
        <w:rPr>
          <w:rFonts w:ascii="Arial" w:hAnsi="Arial" w:cs="Arial"/>
          <w:bCs/>
          <w:sz w:val="20"/>
          <w:szCs w:val="20"/>
        </w:rPr>
        <w:t>714</w:t>
      </w:r>
      <w:r w:rsidR="00717637" w:rsidRPr="00617D3E">
        <w:rPr>
          <w:rFonts w:ascii="Arial" w:hAnsi="Arial" w:cs="Arial"/>
          <w:bCs/>
          <w:sz w:val="20"/>
          <w:szCs w:val="20"/>
        </w:rPr>
        <w:t xml:space="preserve"> ha. </w:t>
      </w:r>
    </w:p>
    <w:p w14:paraId="2F5D0397" w14:textId="53E7EBEC" w:rsidR="00717637" w:rsidRPr="00617D3E" w:rsidRDefault="00717637" w:rsidP="00717637">
      <w:pPr>
        <w:rPr>
          <w:rFonts w:ascii="Arial" w:hAnsi="Arial" w:cs="Arial"/>
          <w:bCs/>
          <w:sz w:val="20"/>
          <w:szCs w:val="20"/>
        </w:rPr>
      </w:pPr>
      <w:r w:rsidRPr="00617D3E">
        <w:rPr>
          <w:rFonts w:ascii="Arial" w:hAnsi="Arial" w:cs="Arial"/>
          <w:bCs/>
          <w:sz w:val="20"/>
          <w:szCs w:val="20"/>
        </w:rPr>
        <w:t xml:space="preserve">Na území je od </w:t>
      </w:r>
      <w:r w:rsidR="0014043F">
        <w:rPr>
          <w:rFonts w:ascii="Arial" w:hAnsi="Arial" w:cs="Arial"/>
          <w:bCs/>
          <w:sz w:val="20"/>
          <w:szCs w:val="20"/>
        </w:rPr>
        <w:t>6</w:t>
      </w:r>
      <w:r w:rsidR="00617D3E" w:rsidRPr="00617D3E">
        <w:rPr>
          <w:rFonts w:ascii="Arial" w:hAnsi="Arial" w:cs="Arial"/>
          <w:bCs/>
          <w:sz w:val="20"/>
          <w:szCs w:val="20"/>
        </w:rPr>
        <w:t>.</w:t>
      </w:r>
      <w:r w:rsidR="00107D69">
        <w:rPr>
          <w:rFonts w:ascii="Arial" w:hAnsi="Arial" w:cs="Arial"/>
          <w:bCs/>
          <w:sz w:val="20"/>
          <w:szCs w:val="20"/>
        </w:rPr>
        <w:t xml:space="preserve"> </w:t>
      </w:r>
      <w:r w:rsidR="0014043F">
        <w:rPr>
          <w:rFonts w:ascii="Arial" w:hAnsi="Arial" w:cs="Arial"/>
          <w:bCs/>
          <w:sz w:val="20"/>
          <w:szCs w:val="20"/>
        </w:rPr>
        <w:t>12</w:t>
      </w:r>
      <w:r w:rsidR="00617D3E" w:rsidRPr="00617D3E">
        <w:rPr>
          <w:rFonts w:ascii="Arial" w:hAnsi="Arial" w:cs="Arial"/>
          <w:bCs/>
          <w:sz w:val="20"/>
          <w:szCs w:val="20"/>
        </w:rPr>
        <w:t>.</w:t>
      </w:r>
      <w:r w:rsidR="00107D69">
        <w:rPr>
          <w:rFonts w:ascii="Arial" w:hAnsi="Arial" w:cs="Arial"/>
          <w:bCs/>
          <w:sz w:val="20"/>
          <w:szCs w:val="20"/>
        </w:rPr>
        <w:t xml:space="preserve"> </w:t>
      </w:r>
      <w:r w:rsidR="00617D3E" w:rsidRPr="00617D3E">
        <w:rPr>
          <w:rFonts w:ascii="Arial" w:hAnsi="Arial" w:cs="Arial"/>
          <w:bCs/>
          <w:sz w:val="20"/>
          <w:szCs w:val="20"/>
        </w:rPr>
        <w:t>201</w:t>
      </w:r>
      <w:r w:rsidR="0014043F">
        <w:rPr>
          <w:rFonts w:ascii="Arial" w:hAnsi="Arial" w:cs="Arial"/>
          <w:bCs/>
          <w:sz w:val="20"/>
          <w:szCs w:val="20"/>
        </w:rPr>
        <w:t>1</w:t>
      </w:r>
      <w:r w:rsidRPr="00617D3E">
        <w:rPr>
          <w:rFonts w:ascii="Arial" w:hAnsi="Arial" w:cs="Arial"/>
          <w:bCs/>
          <w:sz w:val="20"/>
          <w:szCs w:val="20"/>
        </w:rPr>
        <w:t xml:space="preserve"> platná </w:t>
      </w:r>
      <w:r w:rsidR="0008418E" w:rsidRPr="00617D3E">
        <w:rPr>
          <w:rFonts w:ascii="Arial" w:hAnsi="Arial" w:cs="Arial"/>
          <w:bCs/>
          <w:sz w:val="20"/>
          <w:szCs w:val="20"/>
        </w:rPr>
        <w:t xml:space="preserve">digitální </w:t>
      </w:r>
      <w:r w:rsidRPr="00617D3E">
        <w:rPr>
          <w:rFonts w:ascii="Arial" w:hAnsi="Arial" w:cs="Arial"/>
          <w:bCs/>
          <w:sz w:val="20"/>
          <w:szCs w:val="20"/>
        </w:rPr>
        <w:t xml:space="preserve">katastrální mapa. </w:t>
      </w:r>
      <w:r w:rsidR="00617D3E" w:rsidRPr="00617D3E">
        <w:rPr>
          <w:rFonts w:ascii="Arial" w:hAnsi="Arial" w:cs="Arial"/>
          <w:bCs/>
          <w:sz w:val="20"/>
          <w:szCs w:val="20"/>
        </w:rPr>
        <w:t>K</w:t>
      </w:r>
      <w:r w:rsidR="004E0FB3" w:rsidRPr="00617D3E">
        <w:rPr>
          <w:rFonts w:ascii="Arial" w:hAnsi="Arial" w:cs="Arial"/>
          <w:bCs/>
          <w:sz w:val="20"/>
          <w:szCs w:val="20"/>
        </w:rPr>
        <w:t xml:space="preserve">omplexní pozemkové úpravy </w:t>
      </w:r>
      <w:r w:rsidR="00617D3E" w:rsidRPr="00617D3E">
        <w:rPr>
          <w:rFonts w:ascii="Arial" w:hAnsi="Arial" w:cs="Arial"/>
          <w:bCs/>
          <w:sz w:val="20"/>
          <w:szCs w:val="20"/>
        </w:rPr>
        <w:t>jsou vyvolány stavební činností ŘSD, zejména stavbou dálnice D55</w:t>
      </w:r>
      <w:r w:rsidR="00CD6698" w:rsidRPr="00617D3E">
        <w:rPr>
          <w:rFonts w:ascii="Arial" w:hAnsi="Arial" w:cs="Arial"/>
          <w:bCs/>
          <w:sz w:val="20"/>
          <w:szCs w:val="20"/>
        </w:rPr>
        <w:t>.</w:t>
      </w:r>
      <w:r w:rsidR="00617D3E">
        <w:rPr>
          <w:rFonts w:ascii="Arial" w:hAnsi="Arial" w:cs="Arial"/>
          <w:bCs/>
          <w:sz w:val="20"/>
          <w:szCs w:val="20"/>
        </w:rPr>
        <w:t xml:space="preserve"> </w:t>
      </w:r>
      <w:r w:rsidRPr="00617D3E">
        <w:rPr>
          <w:rFonts w:ascii="Arial" w:hAnsi="Arial" w:cs="Arial"/>
          <w:bCs/>
          <w:sz w:val="20"/>
          <w:szCs w:val="20"/>
        </w:rPr>
        <w:t xml:space="preserve">Počet vlastníků v předpokládaném obvodu je </w:t>
      </w:r>
      <w:r w:rsidR="00D458B8">
        <w:rPr>
          <w:rFonts w:ascii="Arial" w:hAnsi="Arial" w:cs="Arial"/>
          <w:bCs/>
          <w:sz w:val="20"/>
          <w:szCs w:val="20"/>
        </w:rPr>
        <w:t>1</w:t>
      </w:r>
      <w:r w:rsidR="00107D69">
        <w:rPr>
          <w:rFonts w:ascii="Arial" w:hAnsi="Arial" w:cs="Arial"/>
          <w:bCs/>
          <w:sz w:val="20"/>
          <w:szCs w:val="20"/>
        </w:rPr>
        <w:t xml:space="preserve"> </w:t>
      </w:r>
      <w:r w:rsidR="00D458B8">
        <w:rPr>
          <w:rFonts w:ascii="Arial" w:hAnsi="Arial" w:cs="Arial"/>
          <w:bCs/>
          <w:sz w:val="20"/>
          <w:szCs w:val="20"/>
        </w:rPr>
        <w:t>100</w:t>
      </w:r>
      <w:r w:rsidR="00617D3E" w:rsidRPr="00617D3E">
        <w:rPr>
          <w:rFonts w:ascii="Arial" w:hAnsi="Arial" w:cs="Arial"/>
          <w:bCs/>
          <w:sz w:val="20"/>
          <w:szCs w:val="20"/>
        </w:rPr>
        <w:t>.</w:t>
      </w:r>
    </w:p>
    <w:p w14:paraId="01FE0D4C" w14:textId="591ECCAB" w:rsidR="00BD1540" w:rsidRPr="004C462D" w:rsidRDefault="00BD1540" w:rsidP="00BD1540">
      <w:pPr>
        <w:rPr>
          <w:rFonts w:ascii="Arial" w:hAnsi="Arial" w:cs="Arial"/>
          <w:bCs/>
          <w:color w:val="000000" w:themeColor="text1"/>
          <w:sz w:val="20"/>
          <w:szCs w:val="20"/>
        </w:rPr>
      </w:pPr>
      <w:r w:rsidRPr="004C462D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sectPr w:rsidR="00BD1540" w:rsidRPr="004C462D">
      <w:head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EAE8C" w14:textId="77777777" w:rsidR="0033260E" w:rsidRDefault="0033260E" w:rsidP="0033260E">
      <w:pPr>
        <w:spacing w:after="0" w:line="240" w:lineRule="auto"/>
      </w:pPr>
      <w:r>
        <w:separator/>
      </w:r>
    </w:p>
  </w:endnote>
  <w:endnote w:type="continuationSeparator" w:id="0">
    <w:p w14:paraId="7AA722CA" w14:textId="77777777" w:rsidR="0033260E" w:rsidRDefault="0033260E" w:rsidP="00332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0AC8B" w14:textId="77777777" w:rsidR="0033260E" w:rsidRDefault="0033260E" w:rsidP="0033260E">
      <w:pPr>
        <w:spacing w:after="0" w:line="240" w:lineRule="auto"/>
      </w:pPr>
      <w:r>
        <w:separator/>
      </w:r>
    </w:p>
  </w:footnote>
  <w:footnote w:type="continuationSeparator" w:id="0">
    <w:p w14:paraId="77FB0B72" w14:textId="77777777" w:rsidR="0033260E" w:rsidRDefault="0033260E" w:rsidP="00332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8374D" w14:textId="04AB993F" w:rsidR="0033260E" w:rsidRDefault="0033260E">
    <w:pPr>
      <w:pStyle w:val="Zhlav"/>
    </w:pPr>
    <w:r>
      <w:t>Příloha č.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F4CEB"/>
    <w:multiLevelType w:val="hybridMultilevel"/>
    <w:tmpl w:val="DFE88718"/>
    <w:lvl w:ilvl="0" w:tplc="6C8EDB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871EE"/>
    <w:multiLevelType w:val="multilevel"/>
    <w:tmpl w:val="740EAEF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seznam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540"/>
    <w:rsid w:val="000010A1"/>
    <w:rsid w:val="00072FA7"/>
    <w:rsid w:val="0008418E"/>
    <w:rsid w:val="00092CA1"/>
    <w:rsid w:val="000D2BA4"/>
    <w:rsid w:val="000E1990"/>
    <w:rsid w:val="001039D5"/>
    <w:rsid w:val="00107D69"/>
    <w:rsid w:val="001164A5"/>
    <w:rsid w:val="00120416"/>
    <w:rsid w:val="001272E6"/>
    <w:rsid w:val="0014043F"/>
    <w:rsid w:val="00150660"/>
    <w:rsid w:val="001A74CD"/>
    <w:rsid w:val="001F6216"/>
    <w:rsid w:val="00211058"/>
    <w:rsid w:val="00220C3E"/>
    <w:rsid w:val="00283C6C"/>
    <w:rsid w:val="002D71E7"/>
    <w:rsid w:val="0033260E"/>
    <w:rsid w:val="00336E7E"/>
    <w:rsid w:val="003565D1"/>
    <w:rsid w:val="003739CE"/>
    <w:rsid w:val="003A430E"/>
    <w:rsid w:val="003C0F8E"/>
    <w:rsid w:val="003D5285"/>
    <w:rsid w:val="00441A54"/>
    <w:rsid w:val="004420E4"/>
    <w:rsid w:val="00447EF7"/>
    <w:rsid w:val="004B36A6"/>
    <w:rsid w:val="004C462D"/>
    <w:rsid w:val="004C7569"/>
    <w:rsid w:val="004E0FB3"/>
    <w:rsid w:val="0050655F"/>
    <w:rsid w:val="00517E5B"/>
    <w:rsid w:val="00544AC0"/>
    <w:rsid w:val="0058775F"/>
    <w:rsid w:val="005D6C50"/>
    <w:rsid w:val="005E5C6D"/>
    <w:rsid w:val="00617D3E"/>
    <w:rsid w:val="006944A8"/>
    <w:rsid w:val="006F1E39"/>
    <w:rsid w:val="006F25A3"/>
    <w:rsid w:val="00717637"/>
    <w:rsid w:val="00796062"/>
    <w:rsid w:val="007A638F"/>
    <w:rsid w:val="007A65F4"/>
    <w:rsid w:val="007D2F76"/>
    <w:rsid w:val="007E4016"/>
    <w:rsid w:val="00816F8C"/>
    <w:rsid w:val="00874177"/>
    <w:rsid w:val="008F5C54"/>
    <w:rsid w:val="0090753B"/>
    <w:rsid w:val="009126F2"/>
    <w:rsid w:val="00914D77"/>
    <w:rsid w:val="009618EC"/>
    <w:rsid w:val="009A61EF"/>
    <w:rsid w:val="009E06F5"/>
    <w:rsid w:val="009F5224"/>
    <w:rsid w:val="00A37545"/>
    <w:rsid w:val="00A42D7F"/>
    <w:rsid w:val="00A66110"/>
    <w:rsid w:val="00A96FA9"/>
    <w:rsid w:val="00AC43A0"/>
    <w:rsid w:val="00AE60EA"/>
    <w:rsid w:val="00AF270D"/>
    <w:rsid w:val="00B72434"/>
    <w:rsid w:val="00BB0CD9"/>
    <w:rsid w:val="00BD1540"/>
    <w:rsid w:val="00C01EF8"/>
    <w:rsid w:val="00C77111"/>
    <w:rsid w:val="00CD6698"/>
    <w:rsid w:val="00CF13F5"/>
    <w:rsid w:val="00D168B0"/>
    <w:rsid w:val="00D458B8"/>
    <w:rsid w:val="00DA1C57"/>
    <w:rsid w:val="00DE0378"/>
    <w:rsid w:val="00E1356A"/>
    <w:rsid w:val="00E17157"/>
    <w:rsid w:val="00E62E96"/>
    <w:rsid w:val="00ED0ECE"/>
    <w:rsid w:val="00EE7C45"/>
    <w:rsid w:val="00F461E2"/>
    <w:rsid w:val="00FB3E90"/>
    <w:rsid w:val="00FC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8B2D7"/>
  <w15:docId w15:val="{209302C6-586B-4983-BE3B-950CBB0E5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1540"/>
    <w:pPr>
      <w:spacing w:after="160" w:line="259" w:lineRule="auto"/>
      <w:jc w:val="both"/>
    </w:pPr>
    <w:rPr>
      <w:lang w:eastAsia="cs-CZ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qFormat/>
    <w:rsid w:val="00BD1540"/>
    <w:pPr>
      <w:keepNext/>
      <w:keepLines/>
      <w:numPr>
        <w:numId w:val="1"/>
      </w:numPr>
      <w:spacing w:before="240" w:after="0"/>
      <w:ind w:left="709" w:hanging="709"/>
      <w:jc w:val="left"/>
      <w:outlineLvl w:val="0"/>
    </w:pPr>
    <w:rPr>
      <w:rFonts w:asciiTheme="majorHAnsi" w:eastAsiaTheme="majorEastAsia" w:hAnsiTheme="majorHAnsi" w:cstheme="majorBidi"/>
      <w:caps/>
      <w:color w:val="365F91" w:themeColor="accent1" w:themeShade="BF"/>
      <w:sz w:val="32"/>
      <w:szCs w:val="32"/>
    </w:rPr>
  </w:style>
  <w:style w:type="paragraph" w:styleId="Nadpis2">
    <w:name w:val="heading 2"/>
    <w:aliases w:val="Heading 2 - Nadpis 2. úrovně,PA Major Section,Podkapitola1,V_Head2,V_Head21,V_Head22,hlavicka,ASAPHeading 2,h2,F2,F21,2,sub-sect,21,sub-sect1,22,sub-sect2,211,sub-sect11,Běžného textu,Nadpis 2T,Nadpis kapitoly,0Überschrift 2,1Überschrift 2,T"/>
    <w:basedOn w:val="Normln"/>
    <w:next w:val="Normln"/>
    <w:link w:val="Nadpis2Char"/>
    <w:unhideWhenUsed/>
    <w:qFormat/>
    <w:rsid w:val="00BD1540"/>
    <w:pPr>
      <w:keepNext/>
      <w:keepLines/>
      <w:numPr>
        <w:ilvl w:val="1"/>
        <w:numId w:val="1"/>
      </w:numPr>
      <w:spacing w:before="120" w:after="120"/>
      <w:ind w:left="709" w:hanging="715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BD15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basedOn w:val="Standardnpsmoodstavce"/>
    <w:link w:val="Nadpis1"/>
    <w:rsid w:val="00BD1540"/>
    <w:rPr>
      <w:rFonts w:asciiTheme="majorHAnsi" w:eastAsiaTheme="majorEastAsia" w:hAnsiTheme="majorHAnsi" w:cstheme="majorBidi"/>
      <w:caps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aliases w:val="Heading 2 - Nadpis 2. úrovně Char,PA Major Section Char,Podkapitola1 Char,V_Head2 Char,V_Head21 Char,V_Head22 Char,hlavicka Char,ASAPHeading 2 Char,h2 Char,F2 Char,F21 Char,2 Char,sub-sect Char,21 Char,sub-sect1 Char,22 Char,sub-sect2 Char"/>
    <w:basedOn w:val="Standardnpsmoodstavce"/>
    <w:link w:val="Nadpis2"/>
    <w:rsid w:val="00BD154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BD154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seznam111">
    <w:name w:val="seznam 1.1.1."/>
    <w:basedOn w:val="Odstavecseseznamem"/>
    <w:qFormat/>
    <w:rsid w:val="00BD1540"/>
    <w:pPr>
      <w:numPr>
        <w:ilvl w:val="2"/>
        <w:numId w:val="1"/>
      </w:numPr>
      <w:ind w:left="709" w:hanging="709"/>
      <w:jc w:val="left"/>
    </w:pPr>
  </w:style>
  <w:style w:type="paragraph" w:styleId="Bezmezer">
    <w:name w:val="No Spacing"/>
    <w:uiPriority w:val="1"/>
    <w:qFormat/>
    <w:rsid w:val="00BD1540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D1540"/>
    <w:pPr>
      <w:ind w:left="720"/>
      <w:contextualSpacing/>
    </w:pPr>
  </w:style>
  <w:style w:type="paragraph" w:customStyle="1" w:styleId="Bntext">
    <w:name w:val="Běžný text"/>
    <w:basedOn w:val="Normln"/>
    <w:rsid w:val="009618EC"/>
    <w:pPr>
      <w:widowControl w:val="0"/>
      <w:spacing w:before="60" w:after="6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ormlnweb">
    <w:name w:val="Normal (Web)"/>
    <w:basedOn w:val="Normln"/>
    <w:uiPriority w:val="99"/>
    <w:unhideWhenUsed/>
    <w:rsid w:val="0071763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C77111"/>
    <w:rPr>
      <w:b/>
      <w:bCs/>
    </w:rPr>
  </w:style>
  <w:style w:type="character" w:customStyle="1" w:styleId="pufieldnumber1">
    <w:name w:val="pufieldnumber1"/>
    <w:basedOn w:val="Standardnpsmoodstavce"/>
    <w:rsid w:val="003739CE"/>
    <w:rPr>
      <w:sz w:val="19"/>
      <w:szCs w:val="19"/>
    </w:rPr>
  </w:style>
  <w:style w:type="character" w:styleId="Hypertextovodkaz">
    <w:name w:val="Hyperlink"/>
    <w:basedOn w:val="Standardnpsmoodstavce"/>
    <w:uiPriority w:val="99"/>
    <w:semiHidden/>
    <w:unhideWhenUsed/>
    <w:rsid w:val="00E62E96"/>
    <w:rPr>
      <w:color w:val="0000FF"/>
      <w:u w:val="single"/>
    </w:rPr>
  </w:style>
  <w:style w:type="character" w:styleId="Zdraznn">
    <w:name w:val="Emphasis"/>
    <w:basedOn w:val="Standardnpsmoodstavce"/>
    <w:uiPriority w:val="20"/>
    <w:qFormat/>
    <w:rsid w:val="000010A1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332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260E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32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260E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6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wikipedia.org/wiki/Zl%C3%ADnsk%C3%BD_kraj" TargetMode="External"/><Relationship Id="rId13" Type="http://schemas.openxmlformats.org/officeDocument/2006/relationships/hyperlink" Target="https://cs.wikipedia.org/wiki/St%C5%99edomoravsk%C3%A9_Karpaty" TargetMode="External"/><Relationship Id="rId18" Type="http://schemas.openxmlformats.org/officeDocument/2006/relationships/hyperlink" Target="https://cs.wikipedia.org/wiki/Slovensko-moravsk%C3%A9_Karpaty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cs.wikipedia.org/wiki/Dolnomoravsk%C3%BD_%C3%BAval" TargetMode="External"/><Relationship Id="rId7" Type="http://schemas.openxmlformats.org/officeDocument/2006/relationships/hyperlink" Target="https://cs.wikipedia.org/wiki/Okres_Zl%C3%ADn" TargetMode="External"/><Relationship Id="rId12" Type="http://schemas.openxmlformats.org/officeDocument/2006/relationships/hyperlink" Target="https://cs.wikipedia.org/wiki/Geomorfologick%C3%A1_oblast" TargetMode="External"/><Relationship Id="rId17" Type="http://schemas.openxmlformats.org/officeDocument/2006/relationships/hyperlink" Target="https://cs.wikipedia.org/wiki/Hornomoravsk%C3%BD_%C3%BAval" TargetMode="External"/><Relationship Id="rId2" Type="http://schemas.openxmlformats.org/officeDocument/2006/relationships/styles" Target="styles.xml"/><Relationship Id="rId16" Type="http://schemas.openxmlformats.org/officeDocument/2006/relationships/hyperlink" Target="https://cs.wikipedia.org/wiki/Z%C3%A1padn%C3%AD_Vn%C4%9Bkarpatsk%C3%A9_sn%C3%AD%C5%BEeniny" TargetMode="External"/><Relationship Id="rId20" Type="http://schemas.openxmlformats.org/officeDocument/2006/relationships/hyperlink" Target="https://cs.wikipedia.org/wiki/Jihomoravsk%C3%A1_p%C3%A1nev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s.wikipedia.org/wiki/Dolnomoravsk%C3%BD_%C3%BAva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cs.wikipedia.org/wiki/Ch%C5%99iby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cs.wikipedia.org/wiki/Morava_(%C5%99eka)" TargetMode="External"/><Relationship Id="rId19" Type="http://schemas.openxmlformats.org/officeDocument/2006/relationships/hyperlink" Target="https://cs.wikipedia.org/wiki/Vizovick%C3%A1_vrchovin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s.wikipedia.org/wiki/Otrokovice" TargetMode="External"/><Relationship Id="rId14" Type="http://schemas.openxmlformats.org/officeDocument/2006/relationships/hyperlink" Target="https://cs.wikipedia.org/wiki/Geomorfologick%C3%BD_celek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552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Krajčová Jarmila</dc:creator>
  <cp:lastModifiedBy>Košutová Lada</cp:lastModifiedBy>
  <cp:revision>20</cp:revision>
  <dcterms:created xsi:type="dcterms:W3CDTF">2020-03-24T08:15:00Z</dcterms:created>
  <dcterms:modified xsi:type="dcterms:W3CDTF">2022-06-16T07:27:00Z</dcterms:modified>
</cp:coreProperties>
</file>